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Transformer Presentation Speaker Notes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1: Demystifying Transformers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Set the stage, introduce the topic, and convey the importance of the Transformer architecture.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"Good morning, everyone. Today, we're going to demystify one of the most important concepts in modern AI: Transformers. If you’ve used a chatbot like Gemini or ChatGPT, you’ve interacted with a Transformer. It’s the engine behind nearly all modern Natural Language Processing. We’ll break down the original architecture from the famous 'Attention Is All You Need' paper and cover all the key jargon you need to know."</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2: The Problem: Context is Everything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Introduce the fundamental challenge of language modeling that the Transformer solved.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start with the problem. Take this sentence: 'The cat chased the rat, but it got away.' As a human, you immediately know 'it' refers to the rat. But for older AI models, which read text one word at a time, they often struggled. By the time they got to the word 'it,' they had often 'forgotten' the importance of the word 'rat' earlier in the sentence. The Transformer's core innovation was its ability to read the entire context at once, ensuring every word knows how it relates to every other word."</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3: The "Attention Is All You Need" Architecture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Give a high-level view of the Encoder-Decoder structure.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original 2017 Transformer paper introduced this Encoder-Decoder architecture. Think of this as a translation machine. The entire process works in two main stages: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Encoder (Left Side):</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Reader</w:t>
      </w:r>
      <w:r w:rsidDel="00000000" w:rsidR="00000000" w:rsidRPr="00000000">
        <w:rPr>
          <w:rFonts w:ascii="Google Sans Text" w:cs="Google Sans Text" w:eastAsia="Google Sans Text" w:hAnsi="Google Sans Text"/>
          <w:color w:val="1b1c1d"/>
          <w:rtl w:val="0"/>
        </w:rPr>
        <w:t xml:space="preserve">. Its sole job is to process the input sentence—say, English—and turn it into a deep, contextual representation.</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Decoder (Right Side):</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Writer</w:t>
      </w:r>
      <w:r w:rsidDel="00000000" w:rsidR="00000000" w:rsidRPr="00000000">
        <w:rPr>
          <w:rFonts w:ascii="Google Sans Text" w:cs="Google Sans Text" w:eastAsia="Google Sans Text" w:hAnsi="Google Sans Text"/>
          <w:color w:val="1b1c1d"/>
          <w:rtl w:val="0"/>
        </w:rPr>
        <w:t xml:space="preserve">. It takes the Encoder's representation and generates the output sentence—say, French—one word at a time. This structure is ideal for tasks like translation."</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4: Inside an Encoder Layer (Nx)</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Explain the two main components of an Encoder layer and introduce Add &amp; Norm.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Encoder isn't just one block; it’s a stack of N identical layers, usually six. Inside each layer, you have two key steps:</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Multi-Head Attention:</w:t>
      </w:r>
      <w:r w:rsidDel="00000000" w:rsidR="00000000" w:rsidRPr="00000000">
        <w:rPr>
          <w:rFonts w:ascii="Google Sans Text" w:cs="Google Sans Text" w:eastAsia="Google Sans Text" w:hAnsi="Google Sans Text"/>
          <w:color w:val="1b1c1d"/>
          <w:rtl w:val="0"/>
        </w:rPr>
        <w:t xml:space="preserve"> This is where the context-gathering happens. It allows every word in the input sequence to simultaneously look at all other words and figure out how they relate.</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Feed Forward Network:</w:t>
      </w:r>
      <w:r w:rsidDel="00000000" w:rsidR="00000000" w:rsidRPr="00000000">
        <w:rPr>
          <w:rFonts w:ascii="Google Sans Text" w:cs="Google Sans Text" w:eastAsia="Google Sans Text" w:hAnsi="Google Sans Text"/>
          <w:color w:val="1b1c1d"/>
          <w:rtl w:val="0"/>
        </w:rPr>
        <w:t xml:space="preserve"> This is a simple neural network that processes the context gathered by the attention step. It gives the model a chance to 'think' about the features it just extracted.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both steps are wrapped in </w:t>
      </w:r>
      <w:r w:rsidDel="00000000" w:rsidR="00000000" w:rsidRPr="00000000">
        <w:rPr>
          <w:rFonts w:ascii="Google Sans Text" w:cs="Google Sans Text" w:eastAsia="Google Sans Text" w:hAnsi="Google Sans Text"/>
          <w:b w:val="1"/>
          <w:color w:val="1b1c1d"/>
          <w:rtl w:val="0"/>
        </w:rPr>
        <w:t xml:space="preserve">'Add &amp; Norm,'</w:t>
      </w:r>
      <w:r w:rsidDel="00000000" w:rsidR="00000000" w:rsidRPr="00000000">
        <w:rPr>
          <w:rFonts w:ascii="Google Sans Text" w:cs="Google Sans Text" w:eastAsia="Google Sans Text" w:hAnsi="Google Sans Text"/>
          <w:color w:val="1b1c1d"/>
          <w:rtl w:val="0"/>
        </w:rPr>
        <w:t xml:space="preserve"> which involves residual connections to prevent signal loss and Layer Normalization to keep the math stable."</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5: Inside a Decoder Layer (Nx)</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Highlight the three components of the Decoder and the key Cross-Attention connection.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Decoder stack also has N identical layers, but it's more complex, featuring three main blocks: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Masked Multi-Head Attention:</w:t>
      </w:r>
      <w:r w:rsidDel="00000000" w:rsidR="00000000" w:rsidRPr="00000000">
        <w:rPr>
          <w:rFonts w:ascii="Google Sans Text" w:cs="Google Sans Text" w:eastAsia="Google Sans Text" w:hAnsi="Google Sans Text"/>
          <w:color w:val="1b1c1d"/>
          <w:rtl w:val="0"/>
        </w:rPr>
        <w:t xml:space="preserve"> This operates on the </w:t>
      </w:r>
      <w:r w:rsidDel="00000000" w:rsidR="00000000" w:rsidRPr="00000000">
        <w:rPr>
          <w:rFonts w:ascii="Google Sans Text" w:cs="Google Sans Text" w:eastAsia="Google Sans Text" w:hAnsi="Google Sans Text"/>
          <w:b w:val="1"/>
          <w:color w:val="1b1c1d"/>
          <w:rtl w:val="0"/>
        </w:rPr>
        <w:t xml:space="preserve">output</w:t>
      </w:r>
      <w:r w:rsidDel="00000000" w:rsidR="00000000" w:rsidRPr="00000000">
        <w:rPr>
          <w:rFonts w:ascii="Google Sans Text" w:cs="Google Sans Text" w:eastAsia="Google Sans Text" w:hAnsi="Google Sans Text"/>
          <w:color w:val="1b1c1d"/>
          <w:rtl w:val="0"/>
        </w:rPr>
        <w:t xml:space="preserve"> sequence. The word 'Masked' is crucial—it ensures the model can only look at words it has </w:t>
      </w:r>
      <w:r w:rsidDel="00000000" w:rsidR="00000000" w:rsidRPr="00000000">
        <w:rPr>
          <w:rFonts w:ascii="Google Sans Text" w:cs="Google Sans Text" w:eastAsia="Google Sans Text" w:hAnsi="Google Sans Text"/>
          <w:i w:val="1"/>
          <w:color w:val="1b1c1d"/>
          <w:rtl w:val="0"/>
        </w:rPr>
        <w:t xml:space="preserve">already generated</w:t>
      </w:r>
      <w:r w:rsidDel="00000000" w:rsidR="00000000" w:rsidRPr="00000000">
        <w:rPr>
          <w:rFonts w:ascii="Google Sans Text" w:cs="Google Sans Text" w:eastAsia="Google Sans Text" w:hAnsi="Google Sans Text"/>
          <w:color w:val="1b1c1d"/>
          <w:rtl w:val="0"/>
        </w:rPr>
        <w:t xml:space="preserve"> so far, preventing it from 'cheating' by looking at the answer in the training data.</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Multi-Head Attention (Cross-Attention):</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communication link</w:t>
      </w:r>
      <w:r w:rsidDel="00000000" w:rsidR="00000000" w:rsidRPr="00000000">
        <w:rPr>
          <w:rFonts w:ascii="Google Sans Text" w:cs="Google Sans Text" w:eastAsia="Google Sans Text" w:hAnsi="Google Sans Text"/>
          <w:color w:val="1b1c1d"/>
          <w:rtl w:val="0"/>
        </w:rPr>
        <w:t xml:space="preserve">. This block takes the context from the Encoder stack and combines it with the current state of the Decoder. It allows the model to look back at the original English sentence while generating the French output.</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Feed Forward Network:</w:t>
      </w:r>
      <w:r w:rsidDel="00000000" w:rsidR="00000000" w:rsidRPr="00000000">
        <w:rPr>
          <w:rFonts w:ascii="Google Sans Text" w:cs="Google Sans Text" w:eastAsia="Google Sans Text" w:hAnsi="Google Sans Text"/>
          <w:color w:val="1b1c1d"/>
          <w:rtl w:val="0"/>
        </w:rPr>
        <w:t xml:space="preserve"> Same as the Encoder, this block processes the combined information."</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6: Key Term: Positional Encoding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Explain why it's necessary since Attention destroys sequence information.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Self-Attention processes all words simultaneously, the model has no inherent sense of word order. The sentences 'Dog bites man' and 'Man bites dog' would look identical initially. That's a huge problem.</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solution is </w:t>
      </w:r>
      <w:r w:rsidDel="00000000" w:rsidR="00000000" w:rsidRPr="00000000">
        <w:rPr>
          <w:rFonts w:ascii="Google Sans Text" w:cs="Google Sans Text" w:eastAsia="Google Sans Text" w:hAnsi="Google Sans Text"/>
          <w:b w:val="1"/>
          <w:color w:val="1b1c1d"/>
          <w:rtl w:val="0"/>
        </w:rPr>
        <w:t xml:space="preserve">Positional Encoding</w:t>
      </w:r>
      <w:r w:rsidDel="00000000" w:rsidR="00000000" w:rsidRPr="00000000">
        <w:rPr>
          <w:rFonts w:ascii="Google Sans Text" w:cs="Google Sans Text" w:eastAsia="Google Sans Text" w:hAnsi="Google Sans Text"/>
          <w:color w:val="1b1c1d"/>
          <w:rtl w:val="0"/>
        </w:rPr>
        <w:t xml:space="preserve">. Before feeding words into the Encoder, we inject a unique vector of numbers—a signal—into the embedding of each word. This signal identifies its position in the sequence, telling the model, 'You are word one,' 'You are word two,' and so on. This restores the crucial sequential information the model needs."</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7: Key Term: Masked Attention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Explain the practical role of masking in preventing look-ahead during generation.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look closer at the Masked Attention in the Decoder. If a model is trying to predict the word 'cat,' it shouldn't be allowed to see the word 'cat' in the training data.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Mask is a simple tool—a triangle of zeros and negative infinities—that is applied to the attention scores. This literally </w:t>
      </w:r>
      <w:r w:rsidDel="00000000" w:rsidR="00000000" w:rsidRPr="00000000">
        <w:rPr>
          <w:rFonts w:ascii="Google Sans Text" w:cs="Google Sans Text" w:eastAsia="Google Sans Text" w:hAnsi="Google Sans Text"/>
          <w:b w:val="1"/>
          <w:color w:val="1b1c1d"/>
          <w:rtl w:val="0"/>
        </w:rPr>
        <w:t xml:space="preserve">blocks</w:t>
      </w:r>
      <w:r w:rsidDel="00000000" w:rsidR="00000000" w:rsidRPr="00000000">
        <w:rPr>
          <w:rFonts w:ascii="Google Sans Text" w:cs="Google Sans Text" w:eastAsia="Google Sans Text" w:hAnsi="Google Sans Text"/>
          <w:color w:val="1b1c1d"/>
          <w:rtl w:val="0"/>
        </w:rPr>
        <w:t xml:space="preserve"> the model from looking at any tokens that come after the current position in the output sequence. This forces the model to be a genuine predictive writer, ensuring it only relies on the words it has generated up to that point."</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8: Key Term: 'Self-Attention' (The Core Idea)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Reiterate the fundamental mechanism using an example.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 we return to the central concept: Self-Attention. This is the power tool that enables the Transformer. When the model processes the word 'jumps,' it doesn't just read the word—it calculates how much 'attention' it should pay to every other word in the sentence.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'jumps,' it will assign a high attention score to 'fox' (the subject) and 'dog' (the object). This mechanism allows the model to dynamically create a relevance map for every single word, which is what gives it that deep, human-like context."</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9: Key Term: The 'Head'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Explain Multi-Head Attention using the 'committee of experts' analogy.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single Attention mechanism is like one expert, but language is too rich for just one viewpoint. That's why we use Multi-Head Attention. A typical Transformer uses 8, 12, or even 96 of these 'Heads.'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Think of it as a committee of experts, all analyzing the same sentence simultaneously. One Head might specialize in tracking nouns and verbs (</w:t>
      </w:r>
      <w:r w:rsidDel="00000000" w:rsidR="00000000" w:rsidRPr="00000000">
        <w:rPr>
          <w:rFonts w:ascii="Google Sans Text" w:cs="Google Sans Text" w:eastAsia="Google Sans Text" w:hAnsi="Google Sans Text"/>
          <w:b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did </w:t>
      </w:r>
      <w:r w:rsidDel="00000000" w:rsidR="00000000" w:rsidRPr="00000000">
        <w:rPr>
          <w:rFonts w:ascii="Google Sans Text" w:cs="Google Sans Text" w:eastAsia="Google Sans Text" w:hAnsi="Google Sans Text"/>
          <w:b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Another might track prepositional phrases (</w:t>
      </w:r>
      <w:r w:rsidDel="00000000" w:rsidR="00000000" w:rsidRPr="00000000">
        <w:rPr>
          <w:rFonts w:ascii="Google Sans Text" w:cs="Google Sans Text" w:eastAsia="Google Sans Text" w:hAnsi="Google Sans Text"/>
          <w:b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when</w:t>
      </w:r>
      <w:r w:rsidDel="00000000" w:rsidR="00000000" w:rsidRPr="00000000">
        <w:rPr>
          <w:rFonts w:ascii="Google Sans Text" w:cs="Google Sans Text" w:eastAsia="Google Sans Text" w:hAnsi="Google Sans Text"/>
          <w:color w:val="1b1c1d"/>
          <w:rtl w:val="0"/>
        </w:rPr>
        <w:t xml:space="preserve">). By running these parallel mechanisms, the model gathers a much richer, multi-faceted understanding of the input."</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10: Key Term: 'Norm' (Layer Norm)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Explain the function of Layer Normalization in stabilizing training.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term 'Norm' refers to Layer Normalization. It's a key helper component that you see attached to almost every block in the diagram.</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necessary because as data flows through dozens of stacked layers, the numbers can become wildly large or small, which destabilizes training. Layer Norm acts like a </w:t>
      </w:r>
      <w:r w:rsidDel="00000000" w:rsidR="00000000" w:rsidRPr="00000000">
        <w:rPr>
          <w:rFonts w:ascii="Google Sans Text" w:cs="Google Sans Text" w:eastAsia="Google Sans Text" w:hAnsi="Google Sans Text"/>
          <w:b w:val="1"/>
          <w:color w:val="1b1c1d"/>
          <w:rtl w:val="0"/>
        </w:rPr>
        <w:t xml:space="preserve">volume control</w:t>
      </w:r>
      <w:r w:rsidDel="00000000" w:rsidR="00000000" w:rsidRPr="00000000">
        <w:rPr>
          <w:rFonts w:ascii="Google Sans Text" w:cs="Google Sans Text" w:eastAsia="Google Sans Text" w:hAnsi="Google Sans Text"/>
          <w:color w:val="1b1c1d"/>
          <w:rtl w:val="0"/>
        </w:rPr>
        <w:t xml:space="preserve">. It re-scales the values coming out of each layer back into a stable range, ensuring the model can learn efficiently and reliably."</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11: Inside a 'Head': Q, K, V (Query, Key, Value)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Deep dive into the mechanics of attention using the library analogy.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look under the hood of a single Attention Head using the Library Analogy:</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Query (Q):</w:t>
      </w:r>
      <w:r w:rsidDel="00000000" w:rsidR="00000000" w:rsidRPr="00000000">
        <w:rPr>
          <w:rFonts w:ascii="Google Sans Text" w:cs="Google Sans Text" w:eastAsia="Google Sans Text" w:hAnsi="Google Sans Text"/>
          <w:color w:val="1b1c1d"/>
          <w:rtl w:val="0"/>
        </w:rPr>
        <w:t xml:space="preserve"> This is </w:t>
      </w:r>
      <w:r w:rsidDel="00000000" w:rsidR="00000000" w:rsidRPr="00000000">
        <w:rPr>
          <w:rFonts w:ascii="Google Sans Text" w:cs="Google Sans Text" w:eastAsia="Google Sans Text" w:hAnsi="Google Sans Text"/>
          <w:b w:val="1"/>
          <w:color w:val="1b1c1d"/>
          <w:rtl w:val="0"/>
        </w:rPr>
        <w:t xml:space="preserve">your search query</w:t>
      </w:r>
      <w:r w:rsidDel="00000000" w:rsidR="00000000" w:rsidRPr="00000000">
        <w:rPr>
          <w:rFonts w:ascii="Google Sans Text" w:cs="Google Sans Text" w:eastAsia="Google Sans Text" w:hAnsi="Google Sans Text"/>
          <w:color w:val="1b1c1d"/>
          <w:rtl w:val="0"/>
        </w:rPr>
        <w:t xml:space="preserve">—'What am I looking for?'</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(K):</w:t>
      </w:r>
      <w:r w:rsidDel="00000000" w:rsidR="00000000" w:rsidRPr="00000000">
        <w:rPr>
          <w:rFonts w:ascii="Google Sans Text" w:cs="Google Sans Text" w:eastAsia="Google Sans Text" w:hAnsi="Google Sans Text"/>
          <w:color w:val="1b1c1d"/>
          <w:rtl w:val="0"/>
        </w:rPr>
        <w:t xml:space="preserve"> These are the </w:t>
      </w:r>
      <w:r w:rsidDel="00000000" w:rsidR="00000000" w:rsidRPr="00000000">
        <w:rPr>
          <w:rFonts w:ascii="Google Sans Text" w:cs="Google Sans Text" w:eastAsia="Google Sans Text" w:hAnsi="Google Sans Text"/>
          <w:b w:val="1"/>
          <w:color w:val="1b1c1d"/>
          <w:rtl w:val="0"/>
        </w:rPr>
        <w:t xml:space="preserve">card catalog labels</w:t>
      </w:r>
      <w:r w:rsidDel="00000000" w:rsidR="00000000" w:rsidRPr="00000000">
        <w:rPr>
          <w:rFonts w:ascii="Google Sans Text" w:cs="Google Sans Text" w:eastAsia="Google Sans Text" w:hAnsi="Google Sans Text"/>
          <w:color w:val="1b1c1d"/>
          <w:rtl w:val="0"/>
        </w:rPr>
        <w:t xml:space="preserve"> on all the books—'What context do I have available?'</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Value (V):</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b w:val="1"/>
          <w:color w:val="1b1c1d"/>
          <w:rtl w:val="0"/>
        </w:rPr>
        <w:t xml:space="preserve">actual content</w:t>
      </w:r>
      <w:r w:rsidDel="00000000" w:rsidR="00000000" w:rsidRPr="00000000">
        <w:rPr>
          <w:rFonts w:ascii="Google Sans Text" w:cs="Google Sans Text" w:eastAsia="Google Sans Text" w:hAnsi="Google Sans Text"/>
          <w:color w:val="1b1c1d"/>
          <w:rtl w:val="0"/>
        </w:rPr>
        <w:t xml:space="preserve"> inside the books.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Attention works by matching the </w:t>
      </w:r>
      <w:r w:rsidDel="00000000" w:rsidR="00000000" w:rsidRPr="00000000">
        <w:rPr>
          <w:rFonts w:ascii="Google Sans Text" w:cs="Google Sans Text" w:eastAsia="Google Sans Text" w:hAnsi="Google Sans Text"/>
          <w:b w:val="1"/>
          <w:color w:val="1b1c1d"/>
          <w:rtl w:val="0"/>
        </w:rPr>
        <w:t xml:space="preserve">Query</w:t>
      </w:r>
      <w:r w:rsidDel="00000000" w:rsidR="00000000" w:rsidRPr="00000000">
        <w:rPr>
          <w:rFonts w:ascii="Google Sans Text" w:cs="Google Sans Text" w:eastAsia="Google Sans Text" w:hAnsi="Google Sans Text"/>
          <w:color w:val="1b1c1d"/>
          <w:rtl w:val="0"/>
        </w:rPr>
        <w:t xml:space="preserve"> against all the available </w:t>
      </w:r>
      <w:r w:rsidDel="00000000" w:rsidR="00000000" w:rsidRPr="00000000">
        <w:rPr>
          <w:rFonts w:ascii="Google Sans Text" w:cs="Google Sans Text" w:eastAsia="Google Sans Text" w:hAnsi="Google Sans Text"/>
          <w:b w:val="1"/>
          <w:color w:val="1b1c1d"/>
          <w:rtl w:val="0"/>
        </w:rPr>
        <w:t xml:space="preserve">Keys</w:t>
      </w:r>
      <w:r w:rsidDel="00000000" w:rsidR="00000000" w:rsidRPr="00000000">
        <w:rPr>
          <w:rFonts w:ascii="Google Sans Text" w:cs="Google Sans Text" w:eastAsia="Google Sans Text" w:hAnsi="Google Sans Text"/>
          <w:color w:val="1b1c1d"/>
          <w:rtl w:val="0"/>
        </w:rPr>
        <w:t xml:space="preserve"> to find relevance. The better the match, the higher the attention score. We then use those scores to weight and combine the corresponding </w:t>
      </w:r>
      <w:r w:rsidDel="00000000" w:rsidR="00000000" w:rsidRPr="00000000">
        <w:rPr>
          <w:rFonts w:ascii="Google Sans Text" w:cs="Google Sans Text" w:eastAsia="Google Sans Text" w:hAnsi="Google Sans Text"/>
          <w:b w:val="1"/>
          <w:color w:val="1b1c1d"/>
          <w:rtl w:val="0"/>
        </w:rPr>
        <w:t xml:space="preserve">Values</w:t>
      </w:r>
      <w:r w:rsidDel="00000000" w:rsidR="00000000" w:rsidRPr="00000000">
        <w:rPr>
          <w:rFonts w:ascii="Google Sans Text" w:cs="Google Sans Text" w:eastAsia="Google Sans Text" w:hAnsi="Google Sans Text"/>
          <w:color w:val="1b1c1d"/>
          <w:rtl w:val="0"/>
        </w:rPr>
        <w:t xml:space="preserve">, which gives us the final, contextually rich output."</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12: Our Demo: From Text to Chatbot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Connect the architecture concepts to real-world LLM development.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original architecture was for translation, its components power all modern LLMs. Creating a modern chatbot like Gemini typically involves a few stages, where these Transformer blocks are constantly trained:</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Pre-training:</w:t>
      </w:r>
      <w:r w:rsidDel="00000000" w:rsidR="00000000" w:rsidRPr="00000000">
        <w:rPr>
          <w:rFonts w:ascii="Google Sans Text" w:cs="Google Sans Text" w:eastAsia="Google Sans Text" w:hAnsi="Google Sans Text"/>
          <w:color w:val="1b1c1d"/>
          <w:rtl w:val="0"/>
        </w:rPr>
        <w:t xml:space="preserve"> The model uses the Encoder/Decoder blocks to read trillions of words of raw internet data to learn language, grammar, and facts.</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Supervised Fine-Tuning (SFT):</w:t>
      </w:r>
      <w:r w:rsidDel="00000000" w:rsidR="00000000" w:rsidRPr="00000000">
        <w:rPr>
          <w:rFonts w:ascii="Google Sans Text" w:cs="Google Sans Text" w:eastAsia="Google Sans Text" w:hAnsi="Google Sans Text"/>
          <w:color w:val="1b1c1d"/>
          <w:rtl w:val="0"/>
        </w:rPr>
        <w:t xml:space="preserve"> We then show it specific Q&amp;A examples to teach it how to be a helpful assistant.</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Reinforcement Learning from Human Feedback (RLHF):</w:t>
      </w:r>
      <w:r w:rsidDel="00000000" w:rsidR="00000000" w:rsidRPr="00000000">
        <w:rPr>
          <w:rFonts w:ascii="Google Sans Text" w:cs="Google Sans Text" w:eastAsia="Google Sans Text" w:hAnsi="Google Sans Text"/>
          <w:color w:val="1b1c1d"/>
          <w:rtl w:val="0"/>
        </w:rPr>
        <w:t xml:space="preserve"> This is where human raters guide the model, making sure it gives better, safer, and more helpful answers."</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Slide 13: Questions?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Concluding slide.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"That concludes our breakdown of the Transformer architecture. I hope we’ve clarified some of the key terms like Norm, Stack, Masked Attention, and the Encoder-Decoder structure. The core takeaway is that the Transformer uses Attention to see the entire context at once. I'm happy to take any questions you have."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